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D9" w:rsidRPr="00D907D9" w:rsidRDefault="00D907D9" w:rsidP="00D907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07D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Тема </w:t>
      </w:r>
      <w:r w:rsidRPr="009127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</w:t>
      </w:r>
      <w:proofErr w:type="gramStart"/>
      <w:r w:rsidRPr="0091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-волевой</w:t>
      </w:r>
      <w:proofErr w:type="gramEnd"/>
      <w:r w:rsidRPr="0091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сферы младших школьников в контексте личностно-ориентированного подхода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рамках урочной деятельности</w:t>
      </w:r>
      <w:r w:rsidRPr="0091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907D9" w:rsidRPr="0091273E" w:rsidRDefault="00D907D9" w:rsidP="00D907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D907D9" w:rsidRPr="003C09D3" w:rsidRDefault="00D907D9" w:rsidP="00D907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09D3">
        <w:rPr>
          <w:rFonts w:ascii="Times New Roman" w:eastAsia="Calibri" w:hAnsi="Times New Roman" w:cs="Times New Roman"/>
          <w:sz w:val="28"/>
          <w:szCs w:val="28"/>
        </w:rPr>
        <w:t>Новикова Татьяна Васильевна, учитель начальных классов МАОУ «Прогимназия №119»</w:t>
      </w:r>
    </w:p>
    <w:p w:rsidR="00D907D9" w:rsidRPr="003C09D3" w:rsidRDefault="00D907D9" w:rsidP="00D907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09D3">
        <w:rPr>
          <w:rFonts w:ascii="Times New Roman" w:eastAsia="Calibri" w:hAnsi="Times New Roman" w:cs="Times New Roman"/>
          <w:sz w:val="28"/>
          <w:szCs w:val="28"/>
        </w:rPr>
        <w:t>Высшее образование, МГУ им. Н.П. Огарева</w:t>
      </w:r>
    </w:p>
    <w:p w:rsidR="00D907D9" w:rsidRPr="003C09D3" w:rsidRDefault="00D907D9" w:rsidP="00D907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09D3">
        <w:rPr>
          <w:rFonts w:ascii="Times New Roman" w:eastAsia="Calibri" w:hAnsi="Times New Roman" w:cs="Times New Roman"/>
          <w:sz w:val="28"/>
          <w:szCs w:val="28"/>
        </w:rPr>
        <w:t>Стаж педагогической работы (по специальности)-</w:t>
      </w:r>
      <w:r w:rsidR="00395E8A" w:rsidRPr="003C09D3">
        <w:rPr>
          <w:rFonts w:ascii="Times New Roman" w:eastAsia="Calibri" w:hAnsi="Times New Roman" w:cs="Times New Roman"/>
          <w:sz w:val="28"/>
          <w:szCs w:val="28"/>
        </w:rPr>
        <w:t>8</w:t>
      </w:r>
      <w:r w:rsidRPr="003C09D3">
        <w:rPr>
          <w:rFonts w:ascii="Times New Roman" w:eastAsia="Calibri" w:hAnsi="Times New Roman" w:cs="Times New Roman"/>
          <w:sz w:val="28"/>
          <w:szCs w:val="28"/>
        </w:rPr>
        <w:t xml:space="preserve"> лет, в МАОУ «Прогимназия №119» - </w:t>
      </w:r>
      <w:r w:rsidR="00395E8A" w:rsidRPr="003C09D3">
        <w:rPr>
          <w:rFonts w:ascii="Times New Roman" w:eastAsia="Calibri" w:hAnsi="Times New Roman" w:cs="Times New Roman"/>
          <w:sz w:val="28"/>
          <w:szCs w:val="28"/>
        </w:rPr>
        <w:t>8</w:t>
      </w:r>
      <w:r w:rsidR="006B5A2B" w:rsidRPr="003C09D3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D907D9" w:rsidRPr="00D907D9" w:rsidRDefault="00D907D9" w:rsidP="00D907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07D9" w:rsidRPr="00D907D9" w:rsidRDefault="00D907D9" w:rsidP="00D90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07D9">
        <w:rPr>
          <w:rFonts w:ascii="Times New Roman" w:eastAsia="Calibri" w:hAnsi="Times New Roman" w:cs="Times New Roman"/>
          <w:b/>
          <w:bCs/>
          <w:sz w:val="28"/>
          <w:szCs w:val="28"/>
        </w:rPr>
        <w:t>Актуальность и основная идея опыта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обществе резко повысился социальный престиж интеллекта и научного знания. Развитию эмоциональной сферы ребенка не всегда уделяется достаточное внимание в отличие от его интеллектуального развития. Современные дети знают гораздо больше, они быстрее решают логические задачи, но они значительно реже удивляются и восхищаются, возмущаются и сопереживают, все чаще они проявляют равнодушие и черствость, их интересы ограничены, а игры однообразны.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</w:t>
      </w:r>
      <w:r w:rsidR="00476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с детьми в рамках урочных и внеурочных </w:t>
      </w:r>
      <w:proofErr w:type="spellStart"/>
      <w:r w:rsidR="00476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занятийя</w:t>
      </w:r>
      <w:proofErr w:type="spellEnd"/>
      <w:r w:rsidR="00476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наблюдаю, какие</w:t>
      </w: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происходят изменения в эмоциональной сфере ребенка.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Меняются его взгляды на мир и отношения с окружающими. Способность ребенка сознавать и контролировать свои эмоции возрастает. Но сама по себе  эмоциональная сфера качественно не развивается. Ее необходимо развивать.</w:t>
      </w:r>
    </w:p>
    <w:p w:rsidR="00D907D9" w:rsidRPr="00C65A45" w:rsidRDefault="004767AF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Сейчас, во </w:t>
      </w:r>
      <w:r w:rsidR="00D907D9"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</w:t>
      </w:r>
      <w:r w:rsidR="00D907D9"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Интернета и телевизора,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непосредственно могу наблюдать, что</w:t>
      </w:r>
      <w:r w:rsidR="00D907D9"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стали меньше общаться </w:t>
      </w:r>
      <w:proofErr w:type="gramStart"/>
      <w:r w:rsidR="00D907D9"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D907D9"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а ведь общение в значительной степени обогащает чувственную сферу. Поэтому работа, направленная на развитие эмоциональной сферы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моем классе</w:t>
      </w:r>
      <w:r w:rsidR="00D907D9"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очень актуальна и важна.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Отмечая недостаток наблюдательности, творческой выдумки у некоторых </w:t>
      </w:r>
      <w:r w:rsidR="00476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учеников</w:t>
      </w: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6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хочется «поставить диагноз»</w:t>
      </w: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«не доиграл», т.е. не натренировал свою фантазию и воображение в непредсказуемом и радостном процессе «сотворения игры». Как правило, также дети не умеют занять себя в свободное время и на окружающий мир смотрят без удивления и особого интереса, как потребители, а не как творцы.</w:t>
      </w:r>
    </w:p>
    <w:p w:rsidR="00D907D9" w:rsidRPr="003C09D3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09D3">
        <w:rPr>
          <w:rFonts w:ascii="Times New Roman" w:eastAsia="Calibri" w:hAnsi="Times New Roman" w:cs="Times New Roman"/>
          <w:sz w:val="28"/>
          <w:szCs w:val="28"/>
        </w:rPr>
        <w:t xml:space="preserve">По моему мнению, </w:t>
      </w:r>
      <w:r w:rsidRPr="003C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короткий путь эмоционального раскрепощения ребенка, снятия заторможенности, обучения чувствованию и художественному воображению – это путь через игру, фантазирование, сочинительство. Формирование «умных» эмоций, коррекция недостатков эмоциональной сферы должны рассматриваться в качестве одной из наиболее важных, приоритетных задач воспитания.</w:t>
      </w:r>
    </w:p>
    <w:p w:rsidR="00D907D9" w:rsidRPr="003C09D3" w:rsidRDefault="00D907D9" w:rsidP="00D90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9D3">
        <w:rPr>
          <w:rFonts w:ascii="Times New Roman" w:eastAsia="Calibri" w:hAnsi="Times New Roman" w:cs="Times New Roman"/>
          <w:sz w:val="28"/>
          <w:szCs w:val="28"/>
        </w:rPr>
        <w:t xml:space="preserve">Исходя из актуальности проблемы, я  выбрала тему опыта: </w:t>
      </w:r>
      <w:r w:rsidRPr="003C09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0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</w:t>
      </w:r>
      <w:proofErr w:type="gramStart"/>
      <w:r w:rsidRPr="003C0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эмоциональной-волевой</w:t>
      </w:r>
      <w:proofErr w:type="gramEnd"/>
      <w:r w:rsidRPr="003C0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сферы младших школьников в контексте личностно-ориентированного подхода в рамках урочной деятельности»</w:t>
      </w:r>
    </w:p>
    <w:p w:rsidR="00D907D9" w:rsidRDefault="00D907D9" w:rsidP="00D90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07D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Теоретическая  база  опыта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То, что писал Л.С. Выготский о феномене «засушенное сердце» (отсутствие чувства), наблюдавшемся у его современников и связанным с воспитанием, направлено на </w:t>
      </w:r>
      <w:proofErr w:type="spellStart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логизированное</w:t>
      </w:r>
      <w:proofErr w:type="spellEnd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интеллектуализированное</w:t>
      </w:r>
      <w:proofErr w:type="spellEnd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поведение, не потеряет актуальности и в наше время, когда, помимо соответствующей направленности воспитание и обучение, «</w:t>
      </w:r>
      <w:proofErr w:type="spellStart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обесчувствованию</w:t>
      </w:r>
      <w:proofErr w:type="spellEnd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способствует </w:t>
      </w:r>
      <w:proofErr w:type="spellStart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технологизация</w:t>
      </w:r>
      <w:proofErr w:type="spellEnd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жизни, в которой участвует ребенок.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Однако, как справедливо указывали А.В. Запорожец, Л.С. Выготский, только согласованное функционирование двух систем (интеллекта и эмоций), их единство может обеспечить успешное выполнение любых форм деятельности. Об этом же писал К. </w:t>
      </w:r>
      <w:proofErr w:type="spellStart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Изард</w:t>
      </w:r>
      <w:proofErr w:type="spellEnd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«Эмоции </w:t>
      </w:r>
      <w:proofErr w:type="spellStart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энергизируют</w:t>
      </w:r>
      <w:proofErr w:type="spellEnd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организуют восприятие, мышление и действие»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07D9" w:rsidRPr="00D907D9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и другая важная проблема, волнующая </w:t>
      </w:r>
      <w:r w:rsidR="00476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</w:t>
      </w: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данным </w:t>
      </w:r>
      <w:proofErr w:type="spellStart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Н.В.Самоукиной</w:t>
      </w:r>
      <w:proofErr w:type="spellEnd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период психологической адаптации ребенка к школе у 67-69 % первоклассников возникают страхи, срывы, заторможенность, а у других, наоборот, развязность и суетливость. У детей часть отсутствуют навыки произвольного поведения, недостаточно развиты память и внимание. </w:t>
      </w:r>
    </w:p>
    <w:p w:rsidR="00D907D9" w:rsidRPr="00D907D9" w:rsidRDefault="00D907D9" w:rsidP="00D90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07D9">
        <w:rPr>
          <w:rFonts w:ascii="Times New Roman" w:eastAsia="Calibri" w:hAnsi="Times New Roman" w:cs="Times New Roman"/>
          <w:b/>
          <w:bCs/>
          <w:sz w:val="28"/>
          <w:szCs w:val="28"/>
        </w:rPr>
        <w:t>Новизна, творческие находки автора</w:t>
      </w:r>
    </w:p>
    <w:p w:rsidR="00D907D9" w:rsidRPr="00C65A45" w:rsidRDefault="00D907D9" w:rsidP="00D90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7D9">
        <w:rPr>
          <w:rFonts w:ascii="Times New Roman" w:eastAsia="Calibri" w:hAnsi="Times New Roman" w:cs="Times New Roman"/>
          <w:sz w:val="28"/>
          <w:szCs w:val="28"/>
        </w:rPr>
        <w:t xml:space="preserve">Новизна моего педагогического опыта заключается </w:t>
      </w:r>
      <w:proofErr w:type="gramStart"/>
      <w:r w:rsidRPr="00D907D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D907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07D9" w:rsidRPr="00C65A45" w:rsidRDefault="004767AF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попытках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07D9"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907D9"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эмоциональной сферы школьников – научить детей понимать эмоциональные состояния своё и окружающих, совершенствовать способность управлять своими чувствами и эмоциями, что в дальнейшем поможет гармонизировать отношения ребенка с окружающим миром и послужит ему защитой от социальных и межличностных противостояний.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цели задачи </w:t>
      </w:r>
      <w:r w:rsidR="00476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сформулирована</w:t>
      </w:r>
      <w:proofErr w:type="gramEnd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следующим образом: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развитие сферы чувств, соучастия, сопереживания;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активизация мыслительного процесса и познавательного интереса;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овладение навыками общения и коллективного творчества.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Развивая эмоциональную сферу ребёнка,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просто развива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сферу чувств,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мыслительные процессы, привива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смелость ума, радость познания, уверенность в своих возможностях.</w:t>
      </w:r>
    </w:p>
    <w:p w:rsidR="00D907D9" w:rsidRPr="00D907D9" w:rsidRDefault="00D907D9" w:rsidP="00D90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07D9"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Технология опыта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6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Эмоции не могут возникнуть сами собой, без причины. Источник эмоций — объективная действительность в ее соотнесении с потребностями человека. Значение эмоций и чу</w:t>
      </w:r>
      <w:proofErr w:type="gramStart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в ж</w:t>
      </w:r>
      <w:proofErr w:type="gramEnd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изни и деятельности человека чрезвычайно велико. Они побуждают человека к деятельности, помогают преодолевать трудности в учении, работе, творчестве. Эмоции и чувства часто определяют поведение человека, постановку им тех или иных жизненных целей.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6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 значение эмоций и чувств в учебной деятельности.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6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Эмоции - есть непосредственное переживание отношения человека к предметам и явлениям действительности. Это отношение может быть положительным, отрицательным и безразличным. Безразличное, </w:t>
      </w: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равнодушное отношение обычно не связано с какими-либо эмоциями. Положительное отношение человека к чему-либо выражается в таких эмоциях, как удовольствие, радость, счастье, веселье, ликование, любовь. </w:t>
      </w:r>
      <w:proofErr w:type="gramStart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Отрицательное отношение выражается в эмоциях неудовольствия, страдания, печали, горя, отвращения, страха, ненависти, гнева.</w:t>
      </w:r>
      <w:proofErr w:type="gramEnd"/>
    </w:p>
    <w:p w:rsidR="00D907D9" w:rsidRPr="00C65A45" w:rsidRDefault="00D907D9" w:rsidP="00D907D9">
      <w:pPr>
        <w:shd w:val="clear" w:color="auto" w:fill="FFFFFF"/>
        <w:spacing w:after="0" w:line="240" w:lineRule="auto"/>
        <w:ind w:firstLine="6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Эмоции можно рассматривать и с точки зрения того, вызывают ли они активное или пассивное состояние, повышают или угнетают жизнедеятельность человека.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основных методов, позволяющих выявить особенности эмоционального развития и оценить эмоциональное состояние ребенка, используются: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наблюдение, эксперимент, рисуночные тесты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беседа с учащимися.</w:t>
      </w:r>
    </w:p>
    <w:p w:rsidR="00D907D9" w:rsidRPr="00C65A45" w:rsidRDefault="009370CC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моему мнению, в</w:t>
      </w:r>
      <w:r w:rsidR="00D907D9"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ажный момент в воспитании эмоций и чувств у школьников — необходимость научить их управлять чувствами, подчинять их разуму и воле, научить сдерживать гнев, бурное неудовольствие, а иногда и бурное веселье. Это достигается только тренировкой, упражнением.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детей с фундаментальными эмоциями осуществляется как в ходе всего учебно-воспитательного процесса, так и на специальных занятиях, где дети переживают эмоциональные состояния, </w:t>
      </w:r>
      <w:proofErr w:type="spellStart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вербализуют</w:t>
      </w:r>
      <w:proofErr w:type="spellEnd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переживания, знакомятся с опытом сверстников, а также с литературой, живописью, музыкой. Ценность таких занятий состоит в том, что у детей расширяется круг осознаваемых эмоций, они начинают глубже понимать себя и других, у них чаще возникает </w:t>
      </w:r>
      <w:proofErr w:type="spellStart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отношению к взрослым и детям.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сюжетно-ролевых игр, подвижных игр и игровых упражнений, элементов </w:t>
      </w:r>
      <w:proofErr w:type="spellStart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психогимнастики</w:t>
      </w:r>
      <w:proofErr w:type="spellEnd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техники выразительных движений, этюдов, тренингов, </w:t>
      </w:r>
      <w:proofErr w:type="spellStart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психомышечной</w:t>
      </w:r>
      <w:proofErr w:type="spellEnd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тренировки, мимики и пантомимики, литературных произведений и сказок (иг</w:t>
      </w:r>
      <w:proofErr w:type="gramStart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</w:t>
      </w:r>
      <w:proofErr w:type="gramEnd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драматизаций) способствуем развитию эмоциональной сферы ребенка.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детьми в данном направлении важно сделать акцент на развитие следующих умений:</w:t>
      </w:r>
    </w:p>
    <w:p w:rsidR="00D907D9" w:rsidRPr="00C65A45" w:rsidRDefault="00D907D9" w:rsidP="00D907D9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произвольно направлять свое внимание на испытываемые эмоциональные ощущения;</w:t>
      </w:r>
    </w:p>
    <w:p w:rsidR="00D907D9" w:rsidRPr="00C65A45" w:rsidRDefault="00D907D9" w:rsidP="00D907D9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различать и сравнивать эмоциональные ощущения, определять их характер (приятно, неприятно, спокойно, удивительно, страшно и т. д.);</w:t>
      </w:r>
    </w:p>
    <w:p w:rsidR="00D907D9" w:rsidRPr="00C65A45" w:rsidRDefault="00D907D9" w:rsidP="00D907D9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одновременно направлять свое внимание на мышечные ощущения и на экспрессивные движения, сопровождающие любые собственные эмоции и эмоции, которые испытывают окружающие.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занятиях используются следующие методические средства: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      Ролевые игры (ролевая гимнастика, включающая ролевые действия и ролевые образы, и </w:t>
      </w:r>
      <w:proofErr w:type="spellStart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психодрама</w:t>
      </w:r>
      <w:proofErr w:type="spellEnd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которые основываются на понимании социальной роли человека в обществе. К основным нарушениям </w:t>
      </w: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ролевого развития у детей обычно относят ролевую ригидность — неумение переходить из роли в роль, ролевую аморфность — неумение принимать любую роль, отсутствие ролевой креативности — неумение продуцировать новые образы, принятие патологических ролей.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   </w:t>
      </w:r>
      <w:proofErr w:type="spellStart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Психогимнастические</w:t>
      </w:r>
      <w:proofErr w:type="spellEnd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основывающиеся на теоретических положениях социально-психологического тренинга. В этих играх формируется:</w:t>
      </w:r>
    </w:p>
    <w:p w:rsidR="00D907D9" w:rsidRPr="00C65A45" w:rsidRDefault="00D907D9" w:rsidP="00D907D9">
      <w:pPr>
        <w:numPr>
          <w:ilvl w:val="0"/>
          <w:numId w:val="3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своего имени;</w:t>
      </w:r>
    </w:p>
    <w:p w:rsidR="00D907D9" w:rsidRPr="00C65A45" w:rsidRDefault="00D907D9" w:rsidP="00D907D9">
      <w:pPr>
        <w:numPr>
          <w:ilvl w:val="0"/>
          <w:numId w:val="3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своих качеств характера;</w:t>
      </w:r>
    </w:p>
    <w:p w:rsidR="00D907D9" w:rsidRPr="00C65A45" w:rsidRDefault="00D907D9" w:rsidP="00D907D9">
      <w:pPr>
        <w:numPr>
          <w:ilvl w:val="0"/>
          <w:numId w:val="3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своего прошлого, настоящего, будущего.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   Коммуникативные игры:</w:t>
      </w:r>
    </w:p>
    <w:p w:rsidR="00D907D9" w:rsidRPr="00C65A45" w:rsidRDefault="00D907D9" w:rsidP="00D907D9">
      <w:pPr>
        <w:numPr>
          <w:ilvl w:val="0"/>
          <w:numId w:val="4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направленные на формирование у детей умения увидеть в другом человеке его достоинства и обеспечивать другого вербальными и невербальными «поглаживаниями»;</w:t>
      </w:r>
    </w:p>
    <w:p w:rsidR="00D907D9" w:rsidRPr="00C65A45" w:rsidRDefault="00D907D9" w:rsidP="00D907D9">
      <w:pPr>
        <w:numPr>
          <w:ilvl w:val="0"/>
          <w:numId w:val="4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задания, способствующие углублению осознания сферы общения;</w:t>
      </w:r>
    </w:p>
    <w:p w:rsidR="00D907D9" w:rsidRPr="00C65A45" w:rsidRDefault="00D907D9" w:rsidP="00D907D9">
      <w:pPr>
        <w:numPr>
          <w:ilvl w:val="0"/>
          <w:numId w:val="4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обучающие умению сотрудничать.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     Игры и задания, направленные на развитие произвольности, осознание таких понятий, как «хозяин своих чувств» и «сила воли».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       Игры, направленные на развитие воображения: вербальные игры, невербальные игры и «мысленные картинки».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       Задания с использованием «терапевтических» метафор. Систематическое предъявление детям метафор приводит к усвоению ими основной идеи метафоры: «каждый человек способен изменить ситуацию», «безвыходных ситуаций не бывает», тем самым у ребенка формируется «механизм самопомощи».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       Релаксационные методы — использование упражнений, основанных на методе активной нервно-мышечной релаксации Э. Джекобсона, дыхательные техники, визуальн</w:t>
      </w:r>
      <w:proofErr w:type="gramStart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кинестетические техники.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        Использование эмоционально-символических методов. Эта группа методов базируется на представлении К. Юнга и его последователей о том, что формирование символов отражает стремление психики к развитию и превращение символов или образцов фантазии в осязаемые факты с помощью рисования, сочинения рассказов и стихов, лепки способствует личной интеграции. Можно использовать две основные модификации эмоционально-символических методов, предложенных Дж. </w:t>
      </w:r>
      <w:proofErr w:type="spellStart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Алланом</w:t>
      </w:r>
      <w:proofErr w:type="spellEnd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907D9" w:rsidRPr="00C65A45" w:rsidRDefault="00D907D9" w:rsidP="003C09D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групповое обсуждение различных чувств: радости, обиды, гнева, страха, печали, интереса (как необходимый этап для обсуждения используются детские рисунки, выполненные на темы чувств.</w:t>
      </w:r>
      <w:proofErr w:type="gramEnd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на стадии рисования иногда исследуются и обсуждаются чувства и мысли, которые не удается раскрыть в процессе вербального общения);</w:t>
      </w:r>
      <w:proofErr w:type="gramEnd"/>
    </w:p>
    <w:p w:rsidR="00D907D9" w:rsidRPr="00C65A45" w:rsidRDefault="00D907D9" w:rsidP="00D907D9">
      <w:pPr>
        <w:numPr>
          <w:ilvl w:val="0"/>
          <w:numId w:val="5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направленное рисование, т. е. рисование на определенные темы.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прослушивании «терапевтических» метафор целесообразно использовать рисование (детям предлагается изобразить любую картинку, навеваемую метафорой).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Восприятие художественного произведения – очень сложная развивающаяся во времени внутренняя деятельность, в которой участвует воображение, восприятие,  внимание, мышление, память, внимание, воля. Каждый из этих процессов выполняет свою важную функцию в общей деятельности – в знакомстве с явлениями окружающей действительности через искусство. </w:t>
      </w:r>
      <w:proofErr w:type="spellStart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Н.К.Крупская</w:t>
      </w:r>
      <w:proofErr w:type="spellEnd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писала: «Надо помочь ребенку через искусство … яснее мыслить и глубже чувствовать».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игра, использованная в гибкой, подчиненной определенным задачам форме дает учителю прекрасные условия для воспитания нравственных чувств у детей.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значение в коррекции эмоционально-волевой сферы ребенка имеют подвижные игры (пятнашки, жмурки и др.). Эти игры обеспечивают эмоциональную разрядку, снимают торможение, связанное со страхом, способствуют гибкости поведения и усвоению групповых норм, развивают координацию движений.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Изобразительное творчество является одним из ведущих методов </w:t>
      </w:r>
      <w:proofErr w:type="spellStart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психокоррекции</w:t>
      </w:r>
      <w:proofErr w:type="spellEnd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эмоциональных нарушений у детей и подростков.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в 1930х годах для коррекции эмоционально-личностных проблем ребенка психоаналитиками был предложен метод арт-терапии.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Арт-терапия – это специализированная форма психотерапии, основанная на изобразительном искусстве. Основная задача арт-терапии состоит в развитии самовыражения и самопознания ребенка.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исследованиях психологов было давно замечено: рисунки детей не только отражают уровень умственного развития и индивидуальные личностные особенности, но и являются своеобразной проекцией личности. Рисунок выступает как средство усиления чувства идентичности ребенка, помогает детям узнать себя и свои способности.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арт-терапии позволяет каждому человеку творить свою жизнь в буквальном смысле слова: лепить счастье, рисовать печаль, писать о конфликтах и танцевать настроение…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психокоррекции</w:t>
      </w:r>
      <w:proofErr w:type="spellEnd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эмоциональными нарушениями широко используется музыкотерапия. Музыкальную терапию широко применяют во многих странах мира для лечения и профилактики широкого спектра нарушений, включая и эмоциональную нестабильность. Под воздействием специально подобранной классической музыки дети развиваются гармонично как в физическом, так и в духовном плане.  Музыкальные образы помогают расширить границы сознания детей, дать чувство единения с природой, вдохновить на выражение своих глубоких чувств через художественно-изобразительное творчество.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коррекционной работы по развитию эмоциональной сферы можно структурно представить следующим образом: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Комфортная организация режимных моментов.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Оптимизация двигательной деятельности через организацию физкультурно-оздоровительных мероприятий:</w:t>
      </w:r>
    </w:p>
    <w:p w:rsidR="00D907D9" w:rsidRPr="00C65A45" w:rsidRDefault="00D907D9" w:rsidP="00D907D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оздоровительно-профилактической гимнастики;</w:t>
      </w:r>
    </w:p>
    <w:p w:rsidR="00D907D9" w:rsidRPr="00C65A45" w:rsidRDefault="00D907D9" w:rsidP="00D907D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физкультминуток;</w:t>
      </w:r>
    </w:p>
    <w:p w:rsidR="00D907D9" w:rsidRPr="00C65A45" w:rsidRDefault="00D907D9" w:rsidP="00D907D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 игр;</w:t>
      </w:r>
    </w:p>
    <w:p w:rsidR="00D907D9" w:rsidRPr="00C65A45" w:rsidRDefault="00D907D9" w:rsidP="00D907D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подвижных игр (в том числе народных);</w:t>
      </w:r>
    </w:p>
    <w:p w:rsidR="00D907D9" w:rsidRPr="00C65A45" w:rsidRDefault="00D907D9" w:rsidP="00D907D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игровых заданий и упражнений;</w:t>
      </w:r>
    </w:p>
    <w:p w:rsidR="00D907D9" w:rsidRPr="00C65A45" w:rsidRDefault="00D907D9" w:rsidP="00D907D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907D9" w:rsidRPr="00C65A45" w:rsidRDefault="00D907D9" w:rsidP="00D907D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игры;</w:t>
      </w:r>
    </w:p>
    <w:p w:rsidR="00D907D9" w:rsidRPr="00C65A45" w:rsidRDefault="00D907D9" w:rsidP="00D907D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игры-упражнения на эмоции и эмоциональный контакт;</w:t>
      </w:r>
    </w:p>
    <w:p w:rsidR="00D907D9" w:rsidRPr="00C65A45" w:rsidRDefault="00D907D9" w:rsidP="00D907D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игры;</w:t>
      </w:r>
    </w:p>
    <w:p w:rsidR="00D907D9" w:rsidRPr="00C65A45" w:rsidRDefault="00D907D9" w:rsidP="00D907D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Арттерапия</w:t>
      </w:r>
      <w:proofErr w:type="spellEnd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907D9" w:rsidRPr="00C65A45" w:rsidRDefault="00D907D9" w:rsidP="00D907D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рисование;</w:t>
      </w:r>
    </w:p>
    <w:p w:rsidR="00D907D9" w:rsidRPr="00C65A45" w:rsidRDefault="00D907D9" w:rsidP="00D907D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ритмопластика;</w:t>
      </w:r>
    </w:p>
    <w:p w:rsidR="00D907D9" w:rsidRPr="00C65A45" w:rsidRDefault="00D907D9" w:rsidP="00D907D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танец;</w:t>
      </w:r>
    </w:p>
    <w:p w:rsidR="00D907D9" w:rsidRPr="00C65A45" w:rsidRDefault="00D907D9" w:rsidP="00D907D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музыкально-ритмические движения.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Занятия-образы, игры-драматизации, </w:t>
      </w:r>
      <w:proofErr w:type="spellStart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907D9" w:rsidRPr="00C65A45" w:rsidRDefault="00D907D9" w:rsidP="00D907D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этюды;</w:t>
      </w:r>
    </w:p>
    <w:p w:rsidR="00D907D9" w:rsidRPr="00C65A45" w:rsidRDefault="00D907D9" w:rsidP="00D907D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мимика;</w:t>
      </w:r>
    </w:p>
    <w:p w:rsidR="00D907D9" w:rsidRPr="003C09D3" w:rsidRDefault="00D907D9" w:rsidP="003C09D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пантомимика.</w:t>
      </w:r>
    </w:p>
    <w:p w:rsidR="00D907D9" w:rsidRPr="00D907D9" w:rsidRDefault="00D907D9" w:rsidP="00D90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07D9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Результативность опыта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систематическому использованию такого подхода за последние годы, по моим наблюдениям, удалось достичь появления у большинства учащихся положительной мотивации к изучению предметов школьного цикла, повышению мотивации успешной деятельности, формированию личной ответственности за результат своей деятельности. Возрастает глубина понимания учебного материала, познавательная активность и творческая самостоятельность учащихся.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качества знаний учащихся за последние пять лет подтверждает результативность используемых технологий, методов и приемов обучения.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Показатели качества знаний учащихся за последние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четыре года</w:t>
      </w:r>
    </w:p>
    <w:tbl>
      <w:tblPr>
        <w:tblW w:w="7736" w:type="dxa"/>
        <w:tblInd w:w="-1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575"/>
        <w:gridCol w:w="1426"/>
        <w:gridCol w:w="1422"/>
        <w:gridCol w:w="1284"/>
      </w:tblGrid>
      <w:tr w:rsidR="00D907D9" w:rsidRPr="00C65A45" w:rsidTr="004767AF">
        <w:trPr>
          <w:trHeight w:val="62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7D9" w:rsidRPr="00C65A45" w:rsidRDefault="00D907D9" w:rsidP="004767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обучения</w:t>
            </w:r>
          </w:p>
          <w:p w:rsidR="00D907D9" w:rsidRPr="00C65A45" w:rsidRDefault="00D907D9" w:rsidP="004767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7D9" w:rsidRPr="00C65A45" w:rsidRDefault="00395E8A" w:rsidP="004767A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2020-2021</w:t>
            </w:r>
          </w:p>
          <w:p w:rsidR="00D907D9" w:rsidRPr="00C65A45" w:rsidRDefault="00D907D9" w:rsidP="004767A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  <w:r w:rsidRPr="00C65A4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7D9" w:rsidRPr="00C65A45" w:rsidRDefault="00395E8A" w:rsidP="004767A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2021-2022</w:t>
            </w:r>
          </w:p>
          <w:p w:rsidR="00D907D9" w:rsidRPr="00C65A45" w:rsidRDefault="00D907D9" w:rsidP="004767A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  <w:r w:rsidRPr="00C65A4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7D9" w:rsidRPr="00C65A45" w:rsidRDefault="00395E8A" w:rsidP="004767A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2022-2023</w:t>
            </w:r>
          </w:p>
          <w:p w:rsidR="00D907D9" w:rsidRPr="00C65A45" w:rsidRDefault="00D907D9" w:rsidP="004767A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</w:t>
            </w:r>
            <w:r w:rsidRPr="00C65A4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7D9" w:rsidRPr="00C65A45" w:rsidRDefault="00395E8A" w:rsidP="004767A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2023</w:t>
            </w:r>
            <w:r w:rsidR="00D907D9" w:rsidRPr="00C65A4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-20</w:t>
            </w:r>
            <w:r w:rsidR="00D907D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  <w:p w:rsidR="00D907D9" w:rsidRPr="00C65A45" w:rsidRDefault="00D907D9" w:rsidP="004767A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  <w:r w:rsidRPr="00C65A45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D907D9" w:rsidRPr="00C65A45" w:rsidTr="004767AF">
        <w:trPr>
          <w:trHeight w:val="62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7D9" w:rsidRPr="00C65A45" w:rsidRDefault="00D907D9" w:rsidP="004767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 качества знаний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07D9" w:rsidRPr="00C65A45" w:rsidRDefault="00395E8A" w:rsidP="004767A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D9" w:rsidRPr="00C65A45" w:rsidRDefault="00395E8A" w:rsidP="004767AF">
            <w:pPr>
              <w:spacing w:after="0" w:line="240" w:lineRule="auto"/>
              <w:ind w:left="548" w:hanging="54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D9" w:rsidRPr="00C65A45" w:rsidRDefault="00395E8A" w:rsidP="004767A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77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7D9" w:rsidRPr="00C65A45" w:rsidRDefault="00395E8A" w:rsidP="004767A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79</w:t>
            </w:r>
          </w:p>
        </w:tc>
      </w:tr>
    </w:tbl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</w:t>
      </w:r>
      <w:r w:rsidR="0093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наблюдаю, как</w:t>
      </w: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классе меняется характер взаимоотношений: исчезает безразличие, приобретается теплота, человечность. Сплоченность класса резко возрастает, дети начинают лучше понимать друг друга и самих себя. Растет самокритичность, дети более точно оценивают свои возможности, лучше себя контролируют.</w:t>
      </w:r>
    </w:p>
    <w:p w:rsidR="00D907D9" w:rsidRPr="00C65A45" w:rsidRDefault="00D907D9" w:rsidP="00D907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конечном счёте</w:t>
      </w:r>
      <w:r w:rsidR="0093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приобретают навыки, необходимые для жизни в обществе: ответственность, умение строить свое поведение с учетом позиций других людей.</w:t>
      </w:r>
    </w:p>
    <w:p w:rsidR="00D907D9" w:rsidRPr="00D907D9" w:rsidRDefault="00D907D9" w:rsidP="007D45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07D9" w:rsidRPr="007D45BF" w:rsidRDefault="00D907D9" w:rsidP="007D4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07D9">
        <w:rPr>
          <w:rFonts w:ascii="Times New Roman" w:eastAsia="Calibri" w:hAnsi="Times New Roman" w:cs="Times New Roman"/>
          <w:b/>
          <w:bCs/>
          <w:sz w:val="28"/>
          <w:szCs w:val="28"/>
        </w:rPr>
        <w:t>СПИСОК ЛИТЕРАТУРЫ</w:t>
      </w:r>
    </w:p>
    <w:p w:rsidR="00D907D9" w:rsidRDefault="00D907D9" w:rsidP="00C65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73E" w:rsidRPr="0091273E" w:rsidRDefault="0091273E" w:rsidP="0091273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>Вараксин</w:t>
      </w:r>
      <w:proofErr w:type="spellEnd"/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Н. Психолого-педагогический практикум / В.Н. </w:t>
      </w:r>
      <w:proofErr w:type="spellStart"/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>Вараксин</w:t>
      </w:r>
      <w:proofErr w:type="spellEnd"/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>, Е.В. Казанцева. - М.: Феникс, 2012. - 288 c.</w:t>
      </w:r>
    </w:p>
    <w:p w:rsidR="0091273E" w:rsidRPr="0091273E" w:rsidRDefault="0091273E" w:rsidP="0091273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>Гамезо</w:t>
      </w:r>
      <w:proofErr w:type="spellEnd"/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В. Возрастная и педагогическая психология / М.В. </w:t>
      </w:r>
      <w:proofErr w:type="spellStart"/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>Гамезо</w:t>
      </w:r>
      <w:proofErr w:type="spellEnd"/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>, Е.А. Петрова, Л.М. Орлова. - М.: Педагогическое общество России, </w:t>
      </w:r>
      <w:r w:rsidRPr="0091273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2016</w:t>
      </w:r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>. - 512 c.</w:t>
      </w:r>
    </w:p>
    <w:p w:rsidR="0091273E" w:rsidRPr="0091273E" w:rsidRDefault="0091273E" w:rsidP="0091273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Демидова, И. Ф. Педагогическая психология / И.Ф. Демидова. - М.: Академический Проект, </w:t>
      </w:r>
      <w:proofErr w:type="spellStart"/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>Трикста</w:t>
      </w:r>
      <w:proofErr w:type="spellEnd"/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91273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2013</w:t>
      </w:r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>. - 224 c.</w:t>
      </w:r>
    </w:p>
    <w:p w:rsidR="0091273E" w:rsidRPr="0091273E" w:rsidRDefault="0091273E" w:rsidP="0091273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Дьяков, С. И. </w:t>
      </w:r>
      <w:proofErr w:type="spellStart"/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Субъектность</w:t>
      </w:r>
      <w:proofErr w:type="spellEnd"/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педагога. </w:t>
      </w:r>
      <w:proofErr w:type="spellStart"/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Психосемантические</w:t>
      </w:r>
      <w:proofErr w:type="spellEnd"/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модели и технология исследования. Учебное пособие / С.И. Дьяков. - М.: Флинта, Наука, 2015. - 528 c.</w:t>
      </w:r>
    </w:p>
    <w:p w:rsidR="0091273E" w:rsidRPr="0091273E" w:rsidRDefault="0091273E" w:rsidP="0091273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>5. Зимняя, И. А. Педагогическая психология / И.А. Зимняя. - М.: МПСИ, МОДЭК, </w:t>
      </w:r>
      <w:r w:rsidRPr="0091273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2013</w:t>
      </w:r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>. - 448 c.</w:t>
      </w:r>
    </w:p>
    <w:p w:rsidR="0091273E" w:rsidRPr="0091273E" w:rsidRDefault="0091273E" w:rsidP="0091273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Исаев, Е. И. Педагогическая психология. Учебник / Е.И. Исаев. - М.: </w:t>
      </w:r>
      <w:proofErr w:type="spellStart"/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>, 2014. - 348 c.</w:t>
      </w:r>
    </w:p>
    <w:p w:rsidR="0091273E" w:rsidRPr="0091273E" w:rsidRDefault="0091273E" w:rsidP="0091273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proofErr w:type="spellStart"/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>Ульенкова</w:t>
      </w:r>
      <w:proofErr w:type="spellEnd"/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У. В. Организация и содержание специальной психологической помощи детям с проблемами в развитии / У.В. </w:t>
      </w:r>
      <w:proofErr w:type="spellStart"/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>Ульенкова</w:t>
      </w:r>
      <w:proofErr w:type="spellEnd"/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О.В. Лебедева. - М.: </w:t>
      </w:r>
      <w:proofErr w:type="spellStart"/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>Academia</w:t>
      </w:r>
      <w:proofErr w:type="spellEnd"/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91273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2016</w:t>
      </w:r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>. - 176 c.</w:t>
      </w:r>
    </w:p>
    <w:p w:rsidR="0091273E" w:rsidRDefault="0091273E" w:rsidP="0091273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proofErr w:type="spellStart"/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>Штроо</w:t>
      </w:r>
      <w:proofErr w:type="spellEnd"/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А. Методы активного социально-психологического обучения. Учебник и практикум / В.А. </w:t>
      </w:r>
      <w:proofErr w:type="spellStart"/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>Штроо</w:t>
      </w:r>
      <w:proofErr w:type="spellEnd"/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М.: </w:t>
      </w:r>
      <w:proofErr w:type="spellStart"/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91273E">
        <w:rPr>
          <w:rFonts w:ascii="Times New Roman" w:hAnsi="Times New Roman" w:cs="Times New Roman"/>
          <w:sz w:val="28"/>
          <w:szCs w:val="28"/>
          <w:shd w:val="clear" w:color="auto" w:fill="FFFFFF"/>
        </w:rPr>
        <w:t>, 2015. - 278 c.</w:t>
      </w:r>
    </w:p>
    <w:p w:rsidR="00066FA5" w:rsidRDefault="00066FA5" w:rsidP="0091273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6FA5" w:rsidRDefault="00066FA5" w:rsidP="0091273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45BF" w:rsidRDefault="007D45BF" w:rsidP="0091273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45BF" w:rsidRDefault="007D45BF" w:rsidP="0091273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45BF" w:rsidRDefault="007D45BF" w:rsidP="0091273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45BF" w:rsidRDefault="007D45BF" w:rsidP="0091273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45BF" w:rsidRDefault="007D45BF" w:rsidP="0091273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45BF" w:rsidRDefault="007D45BF" w:rsidP="0091273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066FA5" w:rsidRDefault="00066FA5" w:rsidP="0091273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6FA5" w:rsidRDefault="00066FA5" w:rsidP="0091273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         Приложение</w:t>
      </w:r>
    </w:p>
    <w:p w:rsidR="00066FA5" w:rsidRPr="00066FA5" w:rsidRDefault="00066FA5" w:rsidP="00066FA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уроков русского языка можно построить как урок-турнир. такой нетрадиционный урок требует специальной подготовки, поэтому готовятся к нему заранее: класс делится на три или две команды (в зависимости от численности класса), каждая команда придумывает свою эмблему, выбирают капитана, художников, подбирают как можно больше пословиц и поговорок на тему “Всякая эмоция только обогащает жизнь (Д. Голсуорси)”.</w:t>
      </w:r>
      <w:proofErr w:type="gramEnd"/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(или “высокочтимый суд”) турнира может состоять из учителей, учащихся других классов (лучше, если это будут старшеклассники). На уроке проводится конкурс эмблем и названий команд.</w:t>
      </w:r>
    </w:p>
    <w:p w:rsidR="00066FA5" w:rsidRPr="00066FA5" w:rsidRDefault="00066FA5" w:rsidP="00066FA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конкурс</w:t>
      </w: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 турнира – представление команд.</w:t>
      </w:r>
    </w:p>
    <w:p w:rsidR="00066FA5" w:rsidRPr="00066FA5" w:rsidRDefault="00066FA5" w:rsidP="00066FA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</w:t>
      </w: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выполнение заданий.</w:t>
      </w:r>
    </w:p>
    <w:p w:rsidR="00066FA5" w:rsidRPr="00066FA5" w:rsidRDefault="00066FA5" w:rsidP="00066FA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Мы с вами знаем, что в русском языке есть фразеологизмы, в которых заключена та или иная эмоция. В конвертах вам даны </w:t>
      </w:r>
      <w:proofErr w:type="gramStart"/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</w:t>
      </w:r>
      <w:proofErr w:type="gramEnd"/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написаны эмоции. В этих же конвертах находятся написанные на листочках фразеологизмы. </w:t>
      </w:r>
      <w:r w:rsidRPr="0006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Распределите фразеологизмы по принадлежности к предложенным эмоциональным группам.</w:t>
      </w:r>
    </w:p>
    <w:p w:rsidR="00066FA5" w:rsidRPr="00066FA5" w:rsidRDefault="00066FA5" w:rsidP="00066FA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Эмоции</w:t>
      </w: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радость, счастье, восхищение; насмешка; гнев, возмущение; уважение.</w:t>
      </w:r>
    </w:p>
    <w:p w:rsidR="00066FA5" w:rsidRPr="00066FA5" w:rsidRDefault="00066FA5" w:rsidP="00066FA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6F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Фразеологизмы</w:t>
      </w: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милости просим; довести до белого каления; ногтя не стоит; на верху блаженства; выйти из себя; радость молодит, а горе старит; яйца выеденного не стоит; вот это да!; ух, ты!; ах, чтоб тебя; мал золотник, да дорог.</w:t>
      </w:r>
      <w:proofErr w:type="gramEnd"/>
    </w:p>
    <w:p w:rsidR="00066FA5" w:rsidRPr="00066FA5" w:rsidRDefault="00066FA5" w:rsidP="00066FA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6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Нарисовать фразеологизм</w:t>
      </w: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: “сгореть от стыда”, “лопнуть от злости”, “трястись от страха” (можно подобрать и другие фразеологизмы).</w:t>
      </w:r>
    </w:p>
    <w:p w:rsidR="00066FA5" w:rsidRPr="00066FA5" w:rsidRDefault="00066FA5" w:rsidP="00066FA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6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Найдите завершение пословицы</w:t>
      </w: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 карточки: на одной части написано начало пословицы, на другой – окончание: не спеши словом, </w:t>
      </w:r>
      <w:r w:rsidRPr="0006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спеши делом</w:t>
      </w: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; сам пропадай, </w:t>
      </w:r>
      <w:r w:rsidRPr="0006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товарища выручай</w:t>
      </w: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; с кем поведешься, </w:t>
      </w:r>
      <w:r w:rsidRPr="0006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 того </w:t>
      </w:r>
      <w:r w:rsidRPr="0006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и наберешься</w:t>
      </w: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; любишь кататься, </w:t>
      </w:r>
      <w:r w:rsidRPr="0006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люби и саночки возить</w:t>
      </w: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; труд кормит, </w:t>
      </w:r>
      <w:r w:rsidRPr="0006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лень портит </w:t>
      </w: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(и другие).</w:t>
      </w:r>
      <w:proofErr w:type="gramEnd"/>
    </w:p>
    <w:p w:rsidR="00066FA5" w:rsidRPr="00066FA5" w:rsidRDefault="00066FA5" w:rsidP="00066FA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6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Допиши пословицу и объясни, как ты это понимаешь:</w:t>
      </w:r>
    </w:p>
    <w:p w:rsidR="00066FA5" w:rsidRPr="00066FA5" w:rsidRDefault="00066FA5" w:rsidP="00066FA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Гнева не пугайся, (на ласку не сдавайся).</w:t>
      </w: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Гордым быть – (глупым слыть).</w:t>
      </w: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Доброе слово сказать – (посошок в руки дать).</w:t>
      </w: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Злой плачет от зависти, (а </w:t>
      </w:r>
      <w:proofErr w:type="gramStart"/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</w:t>
      </w:r>
      <w:proofErr w:type="gramEnd"/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жалости).</w:t>
      </w: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Пуганая ворона (и куста боится).</w:t>
      </w: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Любишь шутить над Фомой, (так люби и над собой).</w:t>
      </w: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Сказал бы словечко, (да волк </w:t>
      </w:r>
      <w:proofErr w:type="spellStart"/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недалечко</w:t>
      </w:r>
      <w:proofErr w:type="spellEnd"/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Чужой обед </w:t>
      </w:r>
      <w:proofErr w:type="spellStart"/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похваляй</w:t>
      </w:r>
      <w:proofErr w:type="spellEnd"/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, (да и сам ворота отворяй).</w:t>
      </w: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Скучен день до вечера (коли делать нечего).</w:t>
      </w:r>
    </w:p>
    <w:p w:rsidR="00066FA5" w:rsidRPr="00066FA5" w:rsidRDefault="00066FA5" w:rsidP="00066FA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“Кто больше” </w:t>
      </w: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(назвать пословицы и поговорки по теме турнира).</w:t>
      </w:r>
    </w:p>
    <w:p w:rsidR="00066FA5" w:rsidRPr="00066FA5" w:rsidRDefault="00066FA5" w:rsidP="00066FA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 </w:t>
      </w: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турнира завершает подсчет баллов, награждение победителей.</w:t>
      </w:r>
    </w:p>
    <w:p w:rsidR="00066FA5" w:rsidRPr="00066FA5" w:rsidRDefault="00066FA5" w:rsidP="00066FA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литературного чтения играют огромную роль в формировании и развитии эмоционального интеллекта ребенка. Каждое художественное произведение воздействует на эмоциональную сферу читателя, несет в себе заряд и положительных и отрицательных эмоций. Учитель на каждом уроке имеет возможность обратиться к чувствам учащихся, развивать их способности к сопереживанию, сочувствию, оценке тех или иных поступков героев. Ученик с помощью педагога сопоставляет литературных героев с собой и своими товарищами или с окружающими их людьми. Так, читая и анализируя рассказ К. Паустовского “Теплый хлеб” учитель обращает внимание не только на то, какой поступок совершил главный герой, хорошо ли он сделал, но и на то, какие чувства он испытывал по ходу рассказа, что в нем изменилось, кто этому помог.</w:t>
      </w:r>
    </w:p>
    <w:p w:rsidR="00066FA5" w:rsidRPr="00066FA5" w:rsidRDefault="00066FA5" w:rsidP="00066FA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 в этот год стояла теплая. В воздухе висел дым. Снег выпадал и тотчас таял. Мокрые вороны садились на печные трубы, чтобы обсохнуть, </w:t>
      </w: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толкались. Каркали друг на друга. Около мельничного лотка вода не замерзала, а стояла черная, тихая, и в ней кружились льдинки.</w:t>
      </w:r>
    </w:p>
    <w:p w:rsidR="00066FA5" w:rsidRPr="00066FA5" w:rsidRDefault="00066FA5" w:rsidP="00066FA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В один из таких теплых серых дней раненый конь постучал </w:t>
      </w:r>
      <w:proofErr w:type="gramStart"/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мордой</w:t>
      </w:r>
      <w:proofErr w:type="gramEnd"/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калитку к Филькиной бабке. Бабки не было дома, а Филька сидел за столом и жевал кусок хлеба, круто посыпанный солью.</w:t>
      </w:r>
    </w:p>
    <w:p w:rsidR="00066FA5" w:rsidRPr="00066FA5" w:rsidRDefault="00066FA5" w:rsidP="00066FA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Филька нехотя встал, вышел за калитку. Конь переступил с ноги на ногу и потянулся к хлебу. “Да ну тебя! Дьявол!” - крикнул Филька и </w:t>
      </w:r>
      <w:proofErr w:type="spellStart"/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наотмаш</w:t>
      </w:r>
      <w:proofErr w:type="spellEnd"/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ударил коня по губам. Конь отшатнулся, замотал головой, а Филька закинул хлеб далеко в рыхлый снег и закричал:</w:t>
      </w:r>
    </w:p>
    <w:p w:rsidR="00066FA5" w:rsidRPr="00066FA5" w:rsidRDefault="00066FA5" w:rsidP="00066FA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вас не напасешься, на </w:t>
      </w:r>
      <w:proofErr w:type="spellStart"/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христорадников</w:t>
      </w:r>
      <w:proofErr w:type="spellEnd"/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Вон твой хлеб! </w:t>
      </w:r>
      <w:proofErr w:type="gramStart"/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</w:t>
      </w:r>
      <w:proofErr w:type="gramEnd"/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копай его мордой из-под снега! </w:t>
      </w:r>
      <w:proofErr w:type="gramStart"/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</w:t>
      </w:r>
      <w:proofErr w:type="gramEnd"/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копай!</w:t>
      </w:r>
    </w:p>
    <w:p w:rsidR="00066FA5" w:rsidRPr="00066FA5" w:rsidRDefault="00066FA5" w:rsidP="00066FA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[С тех пор начались страшные морозы.</w:t>
      </w:r>
      <w:proofErr w:type="gramEnd"/>
      <w:r w:rsidRPr="0006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Бабушка Фильки рассказала, что так холодно было давно, в гражданскую войну, когда богатый и злой человек посмеялся над раненым солдатом, который просил милостыню, и не подал, а бросил на землю корку хлеба. Бабушка тяжело вздыхала и приговаривала, что завелся, должно быть в селе лихой человек, раз настали такие морозы. Филька плакал, ему было страшно, потому что вода в реке промерзла до дна, мельница не работала, муки не было, хлеб печь было не из чего. Тогда всем селом решили рубить лед. Вышли и взрослые и дети. Вышел на работу и Филька. Он хотел искупить свою вину перед раненым конем. И вот мельница заработала. </w:t>
      </w:r>
      <w:proofErr w:type="gramStart"/>
      <w:r w:rsidRPr="0006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первой муки испекли каравай]</w:t>
      </w:r>
      <w:proofErr w:type="gramEnd"/>
    </w:p>
    <w:p w:rsidR="00066FA5" w:rsidRPr="00066FA5" w:rsidRDefault="00066FA5" w:rsidP="00066FA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Филька тащил буханку свежего хлеба, а совсем маленький мальчик Николай держал деревянную солонку с крупной желтой солью. Панкрат вышел на порог, спросил:</w:t>
      </w:r>
    </w:p>
    <w:p w:rsidR="00066FA5" w:rsidRPr="00066FA5" w:rsidRDefault="00066FA5" w:rsidP="00066FA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за явление? Мне что ли, хлеб-соль подносите? За какие такие заслуги?</w:t>
      </w:r>
    </w:p>
    <w:p w:rsidR="00066FA5" w:rsidRPr="00066FA5" w:rsidRDefault="00066FA5" w:rsidP="00066FA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нет! – закричали ребята - Тебе будет особо. А это раненому коню. От Фильки. Помирить мы их хотим.</w:t>
      </w:r>
    </w:p>
    <w:p w:rsidR="00066FA5" w:rsidRPr="00066FA5" w:rsidRDefault="00066FA5" w:rsidP="00066FA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Ну что же, - сказал Панкрат, - только человеку извинение требуется. Сейчас я вам коня представлю в натуре.</w:t>
      </w:r>
    </w:p>
    <w:p w:rsidR="00066FA5" w:rsidRPr="00066FA5" w:rsidRDefault="00066FA5" w:rsidP="00066FA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Панкрат отворил ворота сарая, впустил коня. Конь вышел, вытянул голову, заржал – учуял запах свежего хлеба. Филька разломил буханку, посолил хлеб из солонки и протянул коню. Но конь хлеба не взял, начал мелко перебирать ногами, попятился в сарай. Испугался Фильки. Тогда Филька перед всей деревней громко заплакал. Ребята зашептались и притихли, а Панкрат потрепал коня по шее и сказал:</w:t>
      </w:r>
    </w:p>
    <w:p w:rsidR="00066FA5" w:rsidRPr="00066FA5" w:rsidRDefault="00066FA5" w:rsidP="00066FA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</w:t>
      </w:r>
      <w:proofErr w:type="spellStart"/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пужайся</w:t>
      </w:r>
      <w:proofErr w:type="spellEnd"/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Мальчик! Филька не злой человек. Зачем же его обижать? Бери хлеб, мирись!</w:t>
      </w:r>
    </w:p>
    <w:p w:rsidR="00066FA5" w:rsidRPr="00066FA5" w:rsidRDefault="00066FA5" w:rsidP="00066FA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Конь помотал головой, подумал, потом осторожно вытянул шею и </w:t>
      </w:r>
      <w:proofErr w:type="gramStart"/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</w:t>
      </w:r>
      <w:proofErr w:type="gramEnd"/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 хлеб из рук Фильки мягкими губами. Съел один кусок, обнюхал Фильку и взял второй кусок. Филька ухмылялся сквозь слезы, а конь жевал хлеб, фыркал. А когда съел весь хлеб, положил голову Фильке на плечо, вздохнул и закрыл глаза от сытости и удовольствия.</w:t>
      </w:r>
    </w:p>
    <w:p w:rsidR="00066FA5" w:rsidRPr="00066FA5" w:rsidRDefault="00066FA5" w:rsidP="00066FA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улыбались, радовались.</w:t>
      </w:r>
    </w:p>
    <w:p w:rsidR="00066FA5" w:rsidRPr="00066FA5" w:rsidRDefault="00066FA5" w:rsidP="00066FA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(К. Паустовский)</w:t>
      </w:r>
    </w:p>
    <w:p w:rsidR="00066FA5" w:rsidRPr="00066FA5" w:rsidRDefault="00066FA5" w:rsidP="00066FA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обсуждения.</w:t>
      </w:r>
    </w:p>
    <w:p w:rsidR="00066FA5" w:rsidRPr="00066FA5" w:rsidRDefault="00066FA5" w:rsidP="00066FA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проступок совершил Филька по прозвищу “Да ну тебя”?</w:t>
      </w:r>
    </w:p>
    <w:p w:rsidR="00066FA5" w:rsidRPr="00066FA5" w:rsidRDefault="00066FA5" w:rsidP="00066FA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что же он ударил раненого коня?</w:t>
      </w:r>
    </w:p>
    <w:p w:rsidR="00066FA5" w:rsidRPr="00066FA5" w:rsidRDefault="00066FA5" w:rsidP="00066FA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Раскаивался ли Филька?</w:t>
      </w:r>
    </w:p>
    <w:p w:rsidR="00066FA5" w:rsidRPr="00066FA5" w:rsidRDefault="00066FA5" w:rsidP="00066FA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же он вдруг испугался? Что грозило людям, если бы мельница остановилась навсегда?</w:t>
      </w:r>
    </w:p>
    <w:p w:rsidR="00066FA5" w:rsidRPr="00066FA5" w:rsidRDefault="00066FA5" w:rsidP="00066FA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Осознал ли Филька свою жестокость и несправедливость?</w:t>
      </w:r>
    </w:p>
    <w:p w:rsidR="00066FA5" w:rsidRPr="00066FA5" w:rsidRDefault="00066FA5" w:rsidP="00066FA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ли герой принял решение помириться с конем, или в его душе происходила борьба добра со злом характера?</w:t>
      </w:r>
    </w:p>
    <w:p w:rsidR="00066FA5" w:rsidRPr="00066FA5" w:rsidRDefault="00066FA5" w:rsidP="00066FA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происходило примирение? Легко ли это далось Фильке? Почему?</w:t>
      </w:r>
    </w:p>
    <w:p w:rsidR="00066FA5" w:rsidRPr="00066FA5" w:rsidRDefault="00066FA5" w:rsidP="00066FA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Всегда ли мы бываем в ладу с самими собой? Чему учит нас этот рассказ?</w:t>
      </w:r>
    </w:p>
    <w:p w:rsidR="00066FA5" w:rsidRPr="00066FA5" w:rsidRDefault="00066FA5" w:rsidP="00066FA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совесть и чувство вины?</w:t>
      </w:r>
    </w:p>
    <w:p w:rsidR="00066FA5" w:rsidRPr="00066FA5" w:rsidRDefault="00066FA5" w:rsidP="00066FA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 сказал В.А. Сухомлинский в книге “Сердце отдаю детям”: “Если добрые чувства не воспитаны в детстве, их никогда не воспитаешь, потому что это подлинно человеческое, утверждается в душе одновременно с познанием первых и важнейших истин, одновременно с переживанием и чувствованием тончайших оттенков родного слова”.</w:t>
      </w:r>
    </w:p>
    <w:p w:rsidR="00066FA5" w:rsidRPr="00066FA5" w:rsidRDefault="00066FA5" w:rsidP="00066FA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66FA5" w:rsidRPr="0006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30EC"/>
    <w:multiLevelType w:val="multilevel"/>
    <w:tmpl w:val="32F8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22E26"/>
    <w:multiLevelType w:val="multilevel"/>
    <w:tmpl w:val="25B60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B2A29"/>
    <w:multiLevelType w:val="multilevel"/>
    <w:tmpl w:val="5730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00F41"/>
    <w:multiLevelType w:val="multilevel"/>
    <w:tmpl w:val="A220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73F29"/>
    <w:multiLevelType w:val="multilevel"/>
    <w:tmpl w:val="875C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15E26"/>
    <w:multiLevelType w:val="multilevel"/>
    <w:tmpl w:val="58F89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F44135"/>
    <w:multiLevelType w:val="multilevel"/>
    <w:tmpl w:val="9828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8B45C2"/>
    <w:multiLevelType w:val="multilevel"/>
    <w:tmpl w:val="BBB4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D20A09"/>
    <w:multiLevelType w:val="multilevel"/>
    <w:tmpl w:val="5F9C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FA7BF9"/>
    <w:multiLevelType w:val="multilevel"/>
    <w:tmpl w:val="8394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A564FE"/>
    <w:multiLevelType w:val="multilevel"/>
    <w:tmpl w:val="3E78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C828DB"/>
    <w:multiLevelType w:val="multilevel"/>
    <w:tmpl w:val="0326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42"/>
    <w:rsid w:val="00057951"/>
    <w:rsid w:val="00066FA5"/>
    <w:rsid w:val="00395E8A"/>
    <w:rsid w:val="003C09D3"/>
    <w:rsid w:val="004767AF"/>
    <w:rsid w:val="006B5A2B"/>
    <w:rsid w:val="007D45BF"/>
    <w:rsid w:val="0091273E"/>
    <w:rsid w:val="009370CC"/>
    <w:rsid w:val="009D1242"/>
    <w:rsid w:val="00C65A45"/>
    <w:rsid w:val="00D907D9"/>
    <w:rsid w:val="00ED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65A45"/>
  </w:style>
  <w:style w:type="paragraph" w:customStyle="1" w:styleId="c0">
    <w:name w:val="c0"/>
    <w:basedOn w:val="a"/>
    <w:rsid w:val="00C6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5A45"/>
  </w:style>
  <w:style w:type="character" w:customStyle="1" w:styleId="c13">
    <w:name w:val="c13"/>
    <w:basedOn w:val="a0"/>
    <w:rsid w:val="00C65A45"/>
  </w:style>
  <w:style w:type="paragraph" w:customStyle="1" w:styleId="c4">
    <w:name w:val="c4"/>
    <w:basedOn w:val="a"/>
    <w:rsid w:val="00C6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65A45"/>
  </w:style>
  <w:style w:type="character" w:customStyle="1" w:styleId="c25">
    <w:name w:val="c25"/>
    <w:basedOn w:val="a0"/>
    <w:rsid w:val="00C65A45"/>
  </w:style>
  <w:style w:type="paragraph" w:customStyle="1" w:styleId="c18">
    <w:name w:val="c18"/>
    <w:basedOn w:val="a"/>
    <w:rsid w:val="00C6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5A45"/>
  </w:style>
  <w:style w:type="character" w:customStyle="1" w:styleId="c12">
    <w:name w:val="c12"/>
    <w:basedOn w:val="a0"/>
    <w:rsid w:val="00C65A45"/>
  </w:style>
  <w:style w:type="character" w:customStyle="1" w:styleId="c5">
    <w:name w:val="c5"/>
    <w:basedOn w:val="a0"/>
    <w:rsid w:val="00C65A45"/>
  </w:style>
  <w:style w:type="character" w:customStyle="1" w:styleId="c14">
    <w:name w:val="c14"/>
    <w:basedOn w:val="a0"/>
    <w:rsid w:val="00C65A45"/>
  </w:style>
  <w:style w:type="character" w:styleId="a3">
    <w:name w:val="Hyperlink"/>
    <w:basedOn w:val="a0"/>
    <w:uiPriority w:val="99"/>
    <w:semiHidden/>
    <w:unhideWhenUsed/>
    <w:rsid w:val="00C65A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5A45"/>
    <w:rPr>
      <w:color w:val="800080"/>
      <w:u w:val="single"/>
    </w:rPr>
  </w:style>
  <w:style w:type="paragraph" w:customStyle="1" w:styleId="c59">
    <w:name w:val="c59"/>
    <w:basedOn w:val="a"/>
    <w:rsid w:val="00C6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65A45"/>
  </w:style>
  <w:style w:type="paragraph" w:customStyle="1" w:styleId="c11">
    <w:name w:val="c11"/>
    <w:basedOn w:val="a"/>
    <w:rsid w:val="00C6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273E"/>
    <w:rPr>
      <w:b/>
      <w:bCs/>
    </w:rPr>
  </w:style>
  <w:style w:type="paragraph" w:styleId="a6">
    <w:name w:val="List Paragraph"/>
    <w:basedOn w:val="a"/>
    <w:uiPriority w:val="34"/>
    <w:qFormat/>
    <w:rsid w:val="009127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9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65A45"/>
  </w:style>
  <w:style w:type="paragraph" w:customStyle="1" w:styleId="c0">
    <w:name w:val="c0"/>
    <w:basedOn w:val="a"/>
    <w:rsid w:val="00C6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5A45"/>
  </w:style>
  <w:style w:type="character" w:customStyle="1" w:styleId="c13">
    <w:name w:val="c13"/>
    <w:basedOn w:val="a0"/>
    <w:rsid w:val="00C65A45"/>
  </w:style>
  <w:style w:type="paragraph" w:customStyle="1" w:styleId="c4">
    <w:name w:val="c4"/>
    <w:basedOn w:val="a"/>
    <w:rsid w:val="00C6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65A45"/>
  </w:style>
  <w:style w:type="character" w:customStyle="1" w:styleId="c25">
    <w:name w:val="c25"/>
    <w:basedOn w:val="a0"/>
    <w:rsid w:val="00C65A45"/>
  </w:style>
  <w:style w:type="paragraph" w:customStyle="1" w:styleId="c18">
    <w:name w:val="c18"/>
    <w:basedOn w:val="a"/>
    <w:rsid w:val="00C6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5A45"/>
  </w:style>
  <w:style w:type="character" w:customStyle="1" w:styleId="c12">
    <w:name w:val="c12"/>
    <w:basedOn w:val="a0"/>
    <w:rsid w:val="00C65A45"/>
  </w:style>
  <w:style w:type="character" w:customStyle="1" w:styleId="c5">
    <w:name w:val="c5"/>
    <w:basedOn w:val="a0"/>
    <w:rsid w:val="00C65A45"/>
  </w:style>
  <w:style w:type="character" w:customStyle="1" w:styleId="c14">
    <w:name w:val="c14"/>
    <w:basedOn w:val="a0"/>
    <w:rsid w:val="00C65A45"/>
  </w:style>
  <w:style w:type="character" w:styleId="a3">
    <w:name w:val="Hyperlink"/>
    <w:basedOn w:val="a0"/>
    <w:uiPriority w:val="99"/>
    <w:semiHidden/>
    <w:unhideWhenUsed/>
    <w:rsid w:val="00C65A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5A45"/>
    <w:rPr>
      <w:color w:val="800080"/>
      <w:u w:val="single"/>
    </w:rPr>
  </w:style>
  <w:style w:type="paragraph" w:customStyle="1" w:styleId="c59">
    <w:name w:val="c59"/>
    <w:basedOn w:val="a"/>
    <w:rsid w:val="00C6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65A45"/>
  </w:style>
  <w:style w:type="paragraph" w:customStyle="1" w:styleId="c11">
    <w:name w:val="c11"/>
    <w:basedOn w:val="a"/>
    <w:rsid w:val="00C6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273E"/>
    <w:rPr>
      <w:b/>
      <w:bCs/>
    </w:rPr>
  </w:style>
  <w:style w:type="paragraph" w:styleId="a6">
    <w:name w:val="List Paragraph"/>
    <w:basedOn w:val="a"/>
    <w:uiPriority w:val="34"/>
    <w:qFormat/>
    <w:rsid w:val="009127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9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666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75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782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3338</Words>
  <Characters>19032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</cp:lastModifiedBy>
  <cp:revision>15</cp:revision>
  <dcterms:created xsi:type="dcterms:W3CDTF">2020-02-14T10:01:00Z</dcterms:created>
  <dcterms:modified xsi:type="dcterms:W3CDTF">2024-02-18T17:44:00Z</dcterms:modified>
</cp:coreProperties>
</file>